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3F68" w14:textId="012A4083" w:rsidR="008540C2" w:rsidRPr="00C9201D" w:rsidRDefault="00C9201D" w:rsidP="00C9201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9201D">
        <w:rPr>
          <w:rFonts w:ascii="Arial" w:hAnsi="Arial" w:cs="Arial"/>
          <w:b/>
          <w:bCs/>
          <w:sz w:val="24"/>
          <w:szCs w:val="24"/>
        </w:rPr>
        <w:t>Checkliste Verkehrssicherungspflichten</w:t>
      </w:r>
    </w:p>
    <w:p w14:paraId="1FD827D5" w14:textId="77777777" w:rsidR="00C9201D" w:rsidRDefault="00C9201D" w:rsidP="00C9201D">
      <w:pPr>
        <w:spacing w:after="0"/>
        <w:rPr>
          <w:rFonts w:ascii="Arial" w:hAnsi="Arial" w:cs="Arial"/>
          <w:sz w:val="24"/>
          <w:szCs w:val="24"/>
        </w:rPr>
      </w:pPr>
    </w:p>
    <w:p w14:paraId="494CFD3D" w14:textId="570043B2" w:rsidR="00C9201D" w:rsidRDefault="00C9201D" w:rsidP="004949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Übersicht dient der Orientierung und ist rechtlich weder verbindlich noch vollständig. Es entbindet den Betreiber / Besitzer nicht der Überprüfung.</w:t>
      </w:r>
    </w:p>
    <w:p w14:paraId="54DA6639" w14:textId="77777777" w:rsidR="00C9201D" w:rsidRDefault="00C9201D" w:rsidP="00C9201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9201D" w:rsidRPr="00C9201D" w14:paraId="5F7AB090" w14:textId="77777777" w:rsidTr="00C9201D">
        <w:tc>
          <w:tcPr>
            <w:tcW w:w="3681" w:type="dxa"/>
          </w:tcPr>
          <w:p w14:paraId="7BB05F0E" w14:textId="46D72BF9" w:rsidR="00C9201D" w:rsidRPr="00C9201D" w:rsidRDefault="00C9201D" w:rsidP="00C92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201D">
              <w:rPr>
                <w:rFonts w:ascii="Arial" w:hAnsi="Arial" w:cs="Arial"/>
                <w:b/>
                <w:bCs/>
                <w:sz w:val="24"/>
                <w:szCs w:val="24"/>
              </w:rPr>
              <w:t>Verkehrssicherungspflicht</w:t>
            </w:r>
          </w:p>
        </w:tc>
        <w:tc>
          <w:tcPr>
            <w:tcW w:w="5381" w:type="dxa"/>
          </w:tcPr>
          <w:p w14:paraId="383B8C1B" w14:textId="0D37E5A9" w:rsidR="00C9201D" w:rsidRPr="00C9201D" w:rsidRDefault="00C9201D" w:rsidP="00C920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201D">
              <w:rPr>
                <w:rFonts w:ascii="Arial" w:hAnsi="Arial" w:cs="Arial"/>
                <w:b/>
                <w:bCs/>
                <w:sz w:val="24"/>
                <w:szCs w:val="24"/>
              </w:rPr>
              <w:t>Prüf- und Überwachungspflichten</w:t>
            </w:r>
          </w:p>
        </w:tc>
      </w:tr>
      <w:tr w:rsidR="00C9201D" w14:paraId="7244589B" w14:textId="77777777" w:rsidTr="00C9201D">
        <w:tc>
          <w:tcPr>
            <w:tcW w:w="3681" w:type="dxa"/>
          </w:tcPr>
          <w:p w14:paraId="3CDD3E4D" w14:textId="57ADC700" w:rsidR="00C9201D" w:rsidRDefault="00C9201D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Aufzugsanlage</w:t>
            </w:r>
          </w:p>
        </w:tc>
        <w:tc>
          <w:tcPr>
            <w:tcW w:w="5381" w:type="dxa"/>
          </w:tcPr>
          <w:p w14:paraId="5DB15FD7" w14:textId="77777777" w:rsid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Betriebsprüfung alle 2 Jahre; dazwischen Prüfung auf ordnungsgemäßen Betrieb der Aufzugsanlage und Zustand der Betriebsmittel</w:t>
            </w:r>
          </w:p>
          <w:p w14:paraId="2A44A9AC" w14:textId="77777777" w:rsid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Notruftelefon täglich</w:t>
            </w:r>
          </w:p>
          <w:p w14:paraId="585D7EF9" w14:textId="1136A5F3" w:rsid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Innenbeleuchtung täglich</w:t>
            </w:r>
          </w:p>
          <w:p w14:paraId="53CE5BB0" w14:textId="19DB9E74" w:rsid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Lüftung täglich</w:t>
            </w:r>
          </w:p>
          <w:p w14:paraId="3F480DF1" w14:textId="77777777" w:rsid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Vorhalten Anleitung Befreiung aus Aufzugsanlagen</w:t>
            </w:r>
          </w:p>
          <w:p w14:paraId="0EABDCDA" w14:textId="0B1EDC4F" w:rsidR="00C9201D" w:rsidRP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Notruftelefonnummer 24h</w:t>
            </w:r>
          </w:p>
        </w:tc>
      </w:tr>
      <w:tr w:rsidR="00C9201D" w14:paraId="0A81DC37" w14:textId="77777777" w:rsidTr="00C9201D">
        <w:tc>
          <w:tcPr>
            <w:tcW w:w="3681" w:type="dxa"/>
          </w:tcPr>
          <w:p w14:paraId="154937F1" w14:textId="02BC4135" w:rsidR="00C9201D" w:rsidRPr="00C9201D" w:rsidRDefault="00C9201D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Außenbeleuchtung</w:t>
            </w:r>
          </w:p>
        </w:tc>
        <w:tc>
          <w:tcPr>
            <w:tcW w:w="5381" w:type="dxa"/>
          </w:tcPr>
          <w:p w14:paraId="3CBF8160" w14:textId="77777777" w:rsid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Zugangsweg zu Hausgrundstück, Bereich der Haustür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 xml:space="preserve">Zugänge ordentlich beleuchten; </w:t>
            </w:r>
          </w:p>
          <w:p w14:paraId="52B3B178" w14:textId="77777777" w:rsid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Bewegungsmelder aber keine Pflicht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F3DD69" w14:textId="52AC3923" w:rsidR="00C9201D" w:rsidRP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Mindestleuchtdauer 60 Sekunden</w:t>
            </w:r>
          </w:p>
        </w:tc>
      </w:tr>
      <w:tr w:rsidR="00C9201D" w14:paraId="719E7528" w14:textId="77777777" w:rsidTr="00C9201D">
        <w:tc>
          <w:tcPr>
            <w:tcW w:w="3681" w:type="dxa"/>
          </w:tcPr>
          <w:p w14:paraId="0E0A97A1" w14:textId="30B5E035" w:rsidR="00C9201D" w:rsidRPr="00C9201D" w:rsidRDefault="00C9201D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Baumbestand auf Grundstück</w:t>
            </w:r>
          </w:p>
        </w:tc>
        <w:tc>
          <w:tcPr>
            <w:tcW w:w="5381" w:type="dxa"/>
          </w:tcPr>
          <w:p w14:paraId="7579C40C" w14:textId="77777777" w:rsidR="00C9201D" w:rsidRPr="00C9201D" w:rsidRDefault="00C9201D" w:rsidP="00C9201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Sichtkontrolle alle 2 Jahre (</w:t>
            </w:r>
            <w:proofErr w:type="spellStart"/>
            <w:r w:rsidRPr="00C9201D">
              <w:rPr>
                <w:rFonts w:ascii="Arial" w:hAnsi="Arial" w:cs="Arial"/>
                <w:sz w:val="24"/>
                <w:szCs w:val="24"/>
              </w:rPr>
              <w:t>unterschiedl</w:t>
            </w:r>
            <w:proofErr w:type="spellEnd"/>
            <w:r w:rsidRPr="00C9201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9201D">
              <w:rPr>
                <w:rFonts w:ascii="Arial" w:hAnsi="Arial" w:cs="Arial"/>
                <w:sz w:val="24"/>
                <w:szCs w:val="24"/>
              </w:rPr>
              <w:t>Rspr</w:t>
            </w:r>
            <w:proofErr w:type="spellEnd"/>
            <w:r w:rsidRPr="00C9201D"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5B62F64C" w14:textId="77777777" w:rsidR="00C9201D" w:rsidRPr="00C9201D" w:rsidRDefault="00C9201D" w:rsidP="00C9201D">
            <w:pPr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regelmäßige äußere Zustands- und Gesundheitsprüfung des Baumbestands auf Standfestigkeit und abbrechende Äste bei Sturmschäden</w:t>
            </w:r>
          </w:p>
          <w:p w14:paraId="7E8F97D9" w14:textId="77777777" w:rsidR="00C9201D" w:rsidRPr="00C9201D" w:rsidRDefault="00C9201D" w:rsidP="00C9201D">
            <w:pPr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bei äußerlich erkennbaren Defekten oder Krankheiten umgehend Fachmann beauftragen; ggf. Baum fällen (Baumschutzsatzung beachten)</w:t>
            </w:r>
          </w:p>
          <w:p w14:paraId="4767BBDA" w14:textId="7B63376B" w:rsidR="00C9201D" w:rsidRPr="00C9201D" w:rsidRDefault="00C9201D" w:rsidP="00C9201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Sicherungsmaßnahmen umsetzen</w:t>
            </w:r>
          </w:p>
        </w:tc>
      </w:tr>
      <w:tr w:rsidR="00C9201D" w14:paraId="3C5C6FE7" w14:textId="77777777" w:rsidTr="00C9201D">
        <w:tc>
          <w:tcPr>
            <w:tcW w:w="3681" w:type="dxa"/>
          </w:tcPr>
          <w:p w14:paraId="592CBC5D" w14:textId="0D22C626" w:rsidR="00C9201D" w:rsidRPr="00C9201D" w:rsidRDefault="00C9201D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Blitzableiter</w:t>
            </w:r>
          </w:p>
        </w:tc>
        <w:tc>
          <w:tcPr>
            <w:tcW w:w="5381" w:type="dxa"/>
          </w:tcPr>
          <w:p w14:paraId="244313D4" w14:textId="6DDBBD67" w:rsidR="00C9201D" w:rsidRPr="00C9201D" w:rsidRDefault="00C9201D" w:rsidP="00C9201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keine Pflicht, ausgenommen in Hessen (wenn nach Lage, Bauart oder Nutzung der baulichen Anlage Blitzschlag leicht eintreten und zu schweren Folgen führen kann)</w:t>
            </w:r>
          </w:p>
        </w:tc>
      </w:tr>
      <w:tr w:rsidR="0024126C" w14:paraId="1D01CF74" w14:textId="77777777" w:rsidTr="00C9201D">
        <w:tc>
          <w:tcPr>
            <w:tcW w:w="3681" w:type="dxa"/>
          </w:tcPr>
          <w:p w14:paraId="383EF68A" w14:textId="54809DDB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Dach, Dachrinne und Abwasserleitung</w:t>
            </w:r>
            <w:r>
              <w:rPr>
                <w:rFonts w:ascii="Arial" w:hAnsi="Arial" w:cs="Arial"/>
                <w:sz w:val="24"/>
                <w:szCs w:val="24"/>
              </w:rPr>
              <w:t>, Schächte</w:t>
            </w:r>
          </w:p>
        </w:tc>
        <w:tc>
          <w:tcPr>
            <w:tcW w:w="5381" w:type="dxa"/>
          </w:tcPr>
          <w:p w14:paraId="6284D590" w14:textId="2D4336D6" w:rsidR="0024126C" w:rsidRPr="00C9201D" w:rsidRDefault="0024126C" w:rsidP="00C9201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Überwachungspflicht auf Laub, damit Niederschlagswasser abfließen kann, oder wenn beschädigte Teile, die in Fußgängerbereich ragen</w:t>
            </w:r>
          </w:p>
        </w:tc>
      </w:tr>
      <w:tr w:rsidR="0024126C" w14:paraId="6A18D1D0" w14:textId="77777777" w:rsidTr="00C9201D">
        <w:tc>
          <w:tcPr>
            <w:tcW w:w="3681" w:type="dxa"/>
          </w:tcPr>
          <w:p w14:paraId="2F69A8C9" w14:textId="481FF6E4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Dachlawine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>Schneefanggitter anbringen</w:t>
            </w:r>
          </w:p>
        </w:tc>
        <w:tc>
          <w:tcPr>
            <w:tcW w:w="5381" w:type="dxa"/>
          </w:tcPr>
          <w:p w14:paraId="4653C294" w14:textId="77777777" w:rsidR="0024126C" w:rsidRDefault="0024126C" w:rsidP="00C9201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wenn Gemeindesatzung oder örtliche Bauvorschrift dies bestimmt oder ortsüblich ist, </w:t>
            </w:r>
          </w:p>
          <w:p w14:paraId="037CE98F" w14:textId="6473B781" w:rsidR="0024126C" w:rsidRPr="00C9201D" w:rsidRDefault="0024126C" w:rsidP="00C9201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oder Warnschilder aufstellen</w:t>
            </w:r>
          </w:p>
        </w:tc>
      </w:tr>
      <w:tr w:rsidR="0024126C" w14:paraId="5A670595" w14:textId="77777777" w:rsidTr="00C9201D">
        <w:tc>
          <w:tcPr>
            <w:tcW w:w="3681" w:type="dxa"/>
          </w:tcPr>
          <w:p w14:paraId="28B82F70" w14:textId="64840F93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Dach</w:t>
            </w:r>
          </w:p>
        </w:tc>
        <w:tc>
          <w:tcPr>
            <w:tcW w:w="5381" w:type="dxa"/>
          </w:tcPr>
          <w:p w14:paraId="60E4ACF9" w14:textId="77777777" w:rsidR="0024126C" w:rsidRDefault="0024126C" w:rsidP="00C9201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Dachziegel lose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>sofort zu beseitigen, wenn Gefährdung droht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009528" w14:textId="4B452DF6" w:rsidR="0024126C" w:rsidRPr="00C9201D" w:rsidRDefault="0024126C" w:rsidP="00C9201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Sicherungsmaßnahmen umsetzen</w:t>
            </w:r>
          </w:p>
        </w:tc>
      </w:tr>
      <w:tr w:rsidR="0024126C" w14:paraId="17D032CA" w14:textId="77777777" w:rsidTr="00C9201D">
        <w:tc>
          <w:tcPr>
            <w:tcW w:w="3681" w:type="dxa"/>
          </w:tcPr>
          <w:p w14:paraId="730DD601" w14:textId="08119A35" w:rsidR="0024126C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lastRenderedPageBreak/>
              <w:t>Elektrische Anlagen</w:t>
            </w:r>
          </w:p>
        </w:tc>
        <w:tc>
          <w:tcPr>
            <w:tcW w:w="5381" w:type="dxa"/>
          </w:tcPr>
          <w:p w14:paraId="11E769CD" w14:textId="7AD760DA" w:rsidR="0024126C" w:rsidRP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4126C">
              <w:rPr>
                <w:rFonts w:ascii="Arial" w:hAnsi="Arial" w:cs="Arial"/>
                <w:sz w:val="24"/>
                <w:szCs w:val="24"/>
              </w:rPr>
              <w:t>Ortsfeste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26C">
              <w:rPr>
                <w:rFonts w:ascii="Arial" w:hAnsi="Arial" w:cs="Arial"/>
                <w:sz w:val="24"/>
                <w:szCs w:val="24"/>
              </w:rPr>
              <w:t>Betriebsmittel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26C">
              <w:rPr>
                <w:rFonts w:ascii="Arial" w:hAnsi="Arial" w:cs="Arial"/>
                <w:sz w:val="24"/>
                <w:szCs w:val="24"/>
              </w:rPr>
              <w:t>Überprüfungspflicht alle 4 Jahre</w:t>
            </w:r>
          </w:p>
          <w:p w14:paraId="75D2893A" w14:textId="76173DBD" w:rsidR="0024126C" w:rsidRP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4126C">
              <w:rPr>
                <w:rFonts w:ascii="Arial" w:hAnsi="Arial" w:cs="Arial"/>
                <w:sz w:val="24"/>
                <w:szCs w:val="24"/>
              </w:rPr>
              <w:t>Fehlerstrom- und Fehlerspannungs-Schutzeinrichtungen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26C">
              <w:rPr>
                <w:rFonts w:ascii="Arial" w:hAnsi="Arial" w:cs="Arial"/>
                <w:sz w:val="24"/>
                <w:szCs w:val="24"/>
              </w:rPr>
              <w:t>Überprüfungspflicht alle 6 Monate</w:t>
            </w:r>
          </w:p>
          <w:p w14:paraId="74D7D9EC" w14:textId="56665DC4" w:rsidR="0024126C" w:rsidRPr="00C9201D" w:rsidRDefault="0024126C" w:rsidP="00C9201D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Brandschottung</w:t>
            </w:r>
          </w:p>
        </w:tc>
      </w:tr>
      <w:tr w:rsidR="0024126C" w14:paraId="241A7748" w14:textId="77777777" w:rsidTr="00C9201D">
        <w:tc>
          <w:tcPr>
            <w:tcW w:w="3681" w:type="dxa"/>
          </w:tcPr>
          <w:p w14:paraId="75B5F50A" w14:textId="3F0D14C4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Fußabtreter-Gitterrost</w:t>
            </w:r>
          </w:p>
        </w:tc>
        <w:tc>
          <w:tcPr>
            <w:tcW w:w="5381" w:type="dxa"/>
          </w:tcPr>
          <w:p w14:paraId="65098455" w14:textId="77777777" w:rsid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keine Pflicht Gitterrost älterer Bauart auszutauschen, auch wenn die rautenförmigen Öffnungen zwischen den Stegen des Fußabtreters mit 4 cm x 7,3 cm messen; </w:t>
            </w:r>
          </w:p>
          <w:p w14:paraId="608687F4" w14:textId="7C0849F0" w:rsidR="0024126C" w:rsidRP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empfohlene Weite von höchstens 1 cm im "Merkblatt für Metallrost" gilt nur für öffentliche Verkehrswege</w:t>
            </w:r>
          </w:p>
        </w:tc>
      </w:tr>
      <w:tr w:rsidR="0024126C" w14:paraId="4F6E1909" w14:textId="77777777" w:rsidTr="00C9201D">
        <w:tc>
          <w:tcPr>
            <w:tcW w:w="3681" w:type="dxa"/>
          </w:tcPr>
          <w:p w14:paraId="3AD668F0" w14:textId="35963F7D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Fußboden in Wohn- oder Bürogebäude</w:t>
            </w:r>
          </w:p>
        </w:tc>
        <w:tc>
          <w:tcPr>
            <w:tcW w:w="5381" w:type="dxa"/>
          </w:tcPr>
          <w:p w14:paraId="4E8495A7" w14:textId="3A089721" w:rsidR="0024126C" w:rsidRPr="00C9201D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rutschfesten Bodenbelag wählen, insbesondere im Rahmen mit starkem Publikumsverkehr wie Kaufhaus, Verbrauchermarkt, Gaststätte</w:t>
            </w:r>
            <w:r>
              <w:rPr>
                <w:rFonts w:ascii="Arial" w:hAnsi="Arial" w:cs="Arial"/>
                <w:sz w:val="24"/>
                <w:szCs w:val="24"/>
              </w:rPr>
              <w:t>, öffentliche Einrichtungen</w:t>
            </w:r>
          </w:p>
        </w:tc>
      </w:tr>
      <w:tr w:rsidR="0024126C" w14:paraId="6A463EDB" w14:textId="77777777" w:rsidTr="00C9201D">
        <w:tc>
          <w:tcPr>
            <w:tcW w:w="3681" w:type="dxa"/>
          </w:tcPr>
          <w:p w14:paraId="0413F648" w14:textId="122D5180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Gartenteichabsichern</w:t>
            </w:r>
          </w:p>
        </w:tc>
        <w:tc>
          <w:tcPr>
            <w:tcW w:w="5381" w:type="dxa"/>
          </w:tcPr>
          <w:p w14:paraId="4171BE36" w14:textId="77777777" w:rsid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einzäunen, damit Kleinkinder nicht </w:t>
            </w:r>
            <w:proofErr w:type="gramStart"/>
            <w:r w:rsidRPr="00C9201D">
              <w:rPr>
                <w:rFonts w:ascii="Arial" w:hAnsi="Arial" w:cs="Arial"/>
                <w:sz w:val="24"/>
                <w:szCs w:val="24"/>
              </w:rPr>
              <w:t>darüber steigen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9201D">
              <w:rPr>
                <w:rFonts w:ascii="Arial" w:hAnsi="Arial" w:cs="Arial"/>
                <w:sz w:val="24"/>
                <w:szCs w:val="24"/>
              </w:rPr>
              <w:t xml:space="preserve"> oder darunter durchkriechen können, </w:t>
            </w:r>
          </w:p>
          <w:p w14:paraId="0CDBE0A8" w14:textId="34C9EC0F" w:rsidR="0024126C" w:rsidRPr="00C9201D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wenn Grundstück nicht eingefriedet </w:t>
            </w:r>
            <w:proofErr w:type="gramStart"/>
            <w:r w:rsidRPr="00C9201D">
              <w:rPr>
                <w:rFonts w:ascii="Arial" w:hAnsi="Arial" w:cs="Arial"/>
                <w:sz w:val="24"/>
                <w:szCs w:val="24"/>
              </w:rPr>
              <w:t>ist</w:t>
            </w:r>
            <w:proofErr w:type="gramEnd"/>
          </w:p>
        </w:tc>
      </w:tr>
      <w:tr w:rsidR="0024126C" w14:paraId="33A44354" w14:textId="77777777" w:rsidTr="00C9201D">
        <w:tc>
          <w:tcPr>
            <w:tcW w:w="3681" w:type="dxa"/>
          </w:tcPr>
          <w:p w14:paraId="5835B798" w14:textId="29D7CF92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Wassertonnen</w:t>
            </w:r>
          </w:p>
        </w:tc>
        <w:tc>
          <w:tcPr>
            <w:tcW w:w="5381" w:type="dxa"/>
          </w:tcPr>
          <w:p w14:paraId="04118BE1" w14:textId="77777777" w:rsid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Sicher geschlossen halten, damit Kinder nicht hineinfallen können,</w:t>
            </w:r>
          </w:p>
          <w:p w14:paraId="1FD11877" w14:textId="542D7A99" w:rsidR="0024126C" w:rsidRPr="00C9201D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Standsicherheit (Fester Untergrund)</w:t>
            </w:r>
          </w:p>
        </w:tc>
      </w:tr>
      <w:tr w:rsidR="0024126C" w14:paraId="38CAA85F" w14:textId="77777777" w:rsidTr="00C9201D">
        <w:tc>
          <w:tcPr>
            <w:tcW w:w="3681" w:type="dxa"/>
          </w:tcPr>
          <w:p w14:paraId="7612D152" w14:textId="373F0AAE" w:rsidR="0024126C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Gebäude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01D">
              <w:rPr>
                <w:rFonts w:ascii="Arial" w:hAnsi="Arial" w:cs="Arial"/>
                <w:sz w:val="24"/>
                <w:szCs w:val="24"/>
              </w:rPr>
              <w:t>Gebäudeteile und Grundstück</w:t>
            </w:r>
          </w:p>
        </w:tc>
        <w:tc>
          <w:tcPr>
            <w:tcW w:w="5381" w:type="dxa"/>
          </w:tcPr>
          <w:p w14:paraId="77CD206F" w14:textId="77777777" w:rsid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Unterhaltungs- und Prüfungspflicht zu Zustand des Gebäudes; </w:t>
            </w:r>
          </w:p>
          <w:p w14:paraId="38888A48" w14:textId="77777777" w:rsid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Mängel unverzüglich nach den Regeln der Baukunst und Technik beseitigen</w:t>
            </w:r>
          </w:p>
          <w:p w14:paraId="4AF51F9D" w14:textId="064CB864" w:rsid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Schutzmaßnahmen umsetzen</w:t>
            </w:r>
          </w:p>
        </w:tc>
      </w:tr>
      <w:tr w:rsidR="0024126C" w14:paraId="63140FBC" w14:textId="77777777" w:rsidTr="00C9201D">
        <w:tc>
          <w:tcPr>
            <w:tcW w:w="3681" w:type="dxa"/>
          </w:tcPr>
          <w:p w14:paraId="7D7F643B" w14:textId="16ED3610" w:rsidR="0024126C" w:rsidRPr="00C9201D" w:rsidRDefault="002F775C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Öl-</w:t>
            </w:r>
            <w:r w:rsidR="0024126C" w:rsidRPr="00C9201D">
              <w:rPr>
                <w:rFonts w:ascii="Arial" w:hAnsi="Arial" w:cs="Arial"/>
                <w:sz w:val="24"/>
                <w:szCs w:val="24"/>
              </w:rPr>
              <w:t>Heiz</w:t>
            </w:r>
            <w:r>
              <w:rPr>
                <w:rFonts w:ascii="Arial" w:hAnsi="Arial" w:cs="Arial"/>
                <w:sz w:val="24"/>
                <w:szCs w:val="24"/>
              </w:rPr>
              <w:t>ung, Heiz</w:t>
            </w:r>
            <w:r w:rsidR="0024126C" w:rsidRPr="00C9201D">
              <w:rPr>
                <w:rFonts w:ascii="Arial" w:hAnsi="Arial" w:cs="Arial"/>
                <w:sz w:val="24"/>
                <w:szCs w:val="24"/>
              </w:rPr>
              <w:t>öltank</w:t>
            </w:r>
          </w:p>
        </w:tc>
        <w:tc>
          <w:tcPr>
            <w:tcW w:w="5381" w:type="dxa"/>
          </w:tcPr>
          <w:p w14:paraId="1B3533E1" w14:textId="563DB026" w:rsidR="0024126C" w:rsidRPr="00C9201D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Reinigung und Untersuchung auf Undichtigkeit ca. 5 – 7 Jahre</w:t>
            </w:r>
          </w:p>
        </w:tc>
      </w:tr>
      <w:tr w:rsidR="0024126C" w14:paraId="5D3B11D3" w14:textId="77777777" w:rsidTr="00C9201D">
        <w:tc>
          <w:tcPr>
            <w:tcW w:w="3681" w:type="dxa"/>
          </w:tcPr>
          <w:p w14:paraId="2BCEE6BF" w14:textId="4ED511E3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Gasheizung und Gasanlagen</w:t>
            </w:r>
          </w:p>
        </w:tc>
        <w:tc>
          <w:tcPr>
            <w:tcW w:w="5381" w:type="dxa"/>
          </w:tcPr>
          <w:p w14:paraId="10E99FFC" w14:textId="77777777" w:rsid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Jährliche Sicherheitstechnische Prüfung durch Sachkundige Person</w:t>
            </w:r>
          </w:p>
          <w:p w14:paraId="430F96DA" w14:textId="77777777" w:rsid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Gefahrenaushang</w:t>
            </w:r>
          </w:p>
          <w:p w14:paraId="3B76F252" w14:textId="5A6848F7" w:rsidR="0024126C" w:rsidRPr="00C9201D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Notfallplan und Kennzeichnung Anlage und Anlageteile</w:t>
            </w:r>
          </w:p>
        </w:tc>
      </w:tr>
      <w:tr w:rsidR="0024126C" w14:paraId="1D1E74B3" w14:textId="77777777" w:rsidTr="00C9201D">
        <w:tc>
          <w:tcPr>
            <w:tcW w:w="3681" w:type="dxa"/>
          </w:tcPr>
          <w:p w14:paraId="526830C1" w14:textId="2DFFAAA7" w:rsidR="0024126C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Kinderspielplatz</w:t>
            </w:r>
          </w:p>
        </w:tc>
        <w:tc>
          <w:tcPr>
            <w:tcW w:w="5381" w:type="dxa"/>
          </w:tcPr>
          <w:p w14:paraId="7CD42135" w14:textId="49EF6152" w:rsidR="0024126C" w:rsidRPr="0024126C" w:rsidRDefault="0024126C" w:rsidP="0024126C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4126C">
              <w:rPr>
                <w:rFonts w:ascii="Arial" w:hAnsi="Arial" w:cs="Arial"/>
                <w:sz w:val="24"/>
                <w:szCs w:val="24"/>
              </w:rPr>
              <w:t>Ausstattung auf Gefahrenquellen kontrollieren und z. B. Gras kurzhalten</w:t>
            </w:r>
          </w:p>
          <w:p w14:paraId="02233E6C" w14:textId="3C51D21A" w:rsidR="0024126C" w:rsidRDefault="0024126C" w:rsidP="0024126C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Sandkasten mindestens jährlich tauschen, wenn keine Abdeckung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besteht</w:t>
            </w:r>
            <w:proofErr w:type="gramEnd"/>
          </w:p>
        </w:tc>
      </w:tr>
      <w:tr w:rsidR="0024126C" w14:paraId="27940DF2" w14:textId="77777777" w:rsidTr="00C9201D">
        <w:tc>
          <w:tcPr>
            <w:tcW w:w="3681" w:type="dxa"/>
          </w:tcPr>
          <w:p w14:paraId="669BC8F5" w14:textId="0120B7E5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Lichtschachtabdeckung</w:t>
            </w:r>
          </w:p>
        </w:tc>
        <w:tc>
          <w:tcPr>
            <w:tcW w:w="5381" w:type="dxa"/>
          </w:tcPr>
          <w:p w14:paraId="63DC7429" w14:textId="77777777" w:rsidR="0024126C" w:rsidRPr="00C9201D" w:rsidRDefault="0024126C" w:rsidP="0024126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von Laub und Unrat befreien</w:t>
            </w:r>
          </w:p>
          <w:p w14:paraId="01795A91" w14:textId="3CAB341A" w:rsidR="0024126C" w:rsidRPr="0024126C" w:rsidRDefault="0024126C" w:rsidP="0024126C">
            <w:pPr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gegen Abheben durch Dritte sichern</w:t>
            </w:r>
          </w:p>
        </w:tc>
      </w:tr>
      <w:tr w:rsidR="0024126C" w14:paraId="0A938229" w14:textId="77777777" w:rsidTr="00C9201D">
        <w:tc>
          <w:tcPr>
            <w:tcW w:w="3681" w:type="dxa"/>
          </w:tcPr>
          <w:p w14:paraId="0B21D4C1" w14:textId="46D1908D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Parkplatz, öffentlicher und privater</w:t>
            </w:r>
          </w:p>
        </w:tc>
        <w:tc>
          <w:tcPr>
            <w:tcW w:w="5381" w:type="dxa"/>
          </w:tcPr>
          <w:p w14:paraId="2B116CA2" w14:textId="77777777" w:rsidR="0024126C" w:rsidRDefault="0024126C" w:rsidP="0024126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 xml:space="preserve">Winterdienstpflicht; </w:t>
            </w:r>
          </w:p>
          <w:p w14:paraId="2BEBA7DD" w14:textId="114F5235" w:rsidR="0024126C" w:rsidRPr="00C9201D" w:rsidRDefault="0024126C" w:rsidP="0024126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Streupflicht entfällt bei geringer Größe und Verkehrsbedeutung des privaten Parkplatzes</w:t>
            </w:r>
          </w:p>
        </w:tc>
      </w:tr>
      <w:tr w:rsidR="0024126C" w14:paraId="5CBB7AD2" w14:textId="77777777" w:rsidTr="00C9201D">
        <w:tc>
          <w:tcPr>
            <w:tcW w:w="3681" w:type="dxa"/>
          </w:tcPr>
          <w:p w14:paraId="77CEB792" w14:textId="514A30AC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Räum- und Streupflicht</w:t>
            </w:r>
          </w:p>
        </w:tc>
        <w:tc>
          <w:tcPr>
            <w:tcW w:w="5381" w:type="dxa"/>
          </w:tcPr>
          <w:p w14:paraId="50656409" w14:textId="118FB75B" w:rsidR="0024126C" w:rsidRPr="00C9201D" w:rsidRDefault="0024126C" w:rsidP="0024126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siehe Schnee- und Eisglätte</w:t>
            </w:r>
          </w:p>
        </w:tc>
      </w:tr>
      <w:tr w:rsidR="0024126C" w14:paraId="4D80A6EE" w14:textId="77777777" w:rsidTr="00C9201D">
        <w:tc>
          <w:tcPr>
            <w:tcW w:w="3681" w:type="dxa"/>
          </w:tcPr>
          <w:p w14:paraId="2EC8BD70" w14:textId="07307425" w:rsidR="0024126C" w:rsidRPr="00C9201D" w:rsidRDefault="0024126C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Räume mit starkem Publikumsverkehr (Kaufhaus, Verbrauchermarkt, Gaststätte)</w:t>
            </w:r>
          </w:p>
        </w:tc>
        <w:tc>
          <w:tcPr>
            <w:tcW w:w="5381" w:type="dxa"/>
          </w:tcPr>
          <w:p w14:paraId="66184E4C" w14:textId="581F55C7" w:rsidR="0024126C" w:rsidRPr="00C9201D" w:rsidRDefault="0024126C" w:rsidP="0024126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rutschfesten Fußboden wählen</w:t>
            </w:r>
          </w:p>
        </w:tc>
      </w:tr>
      <w:tr w:rsidR="00F85F90" w14:paraId="2B227BA5" w14:textId="77777777" w:rsidTr="00C9201D">
        <w:tc>
          <w:tcPr>
            <w:tcW w:w="3681" w:type="dxa"/>
          </w:tcPr>
          <w:p w14:paraId="5A2F1BCC" w14:textId="24FDE3E9" w:rsidR="00F85F90" w:rsidRPr="00C9201D" w:rsidRDefault="00F85F90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Schleichweg/Trampelpfad</w:t>
            </w:r>
          </w:p>
        </w:tc>
        <w:tc>
          <w:tcPr>
            <w:tcW w:w="5381" w:type="dxa"/>
          </w:tcPr>
          <w:p w14:paraId="5C4A5818" w14:textId="47D035C7" w:rsidR="00F85F90" w:rsidRPr="00C9201D" w:rsidRDefault="00F85F90" w:rsidP="0024126C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Haftung für Sicherheit, wenn öffentliches Benutzen vom Eigentümer zugelassen oder geduldet wird</w:t>
            </w:r>
          </w:p>
        </w:tc>
      </w:tr>
      <w:tr w:rsidR="00F85F90" w14:paraId="10885481" w14:textId="77777777" w:rsidTr="00C9201D">
        <w:tc>
          <w:tcPr>
            <w:tcW w:w="3681" w:type="dxa"/>
          </w:tcPr>
          <w:p w14:paraId="6EC07980" w14:textId="32D84EC6" w:rsidR="00F85F90" w:rsidRPr="00C9201D" w:rsidRDefault="00F85F90" w:rsidP="00C9201D">
            <w:p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Schnee- und Eisglätte</w:t>
            </w:r>
          </w:p>
        </w:tc>
        <w:tc>
          <w:tcPr>
            <w:tcW w:w="5381" w:type="dxa"/>
          </w:tcPr>
          <w:p w14:paraId="6DF6233C" w14:textId="77777777" w:rsidR="00F85F90" w:rsidRPr="00C9201D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Satzung der örtlichen Gemeinde prüfen, wenn vorhanden</w:t>
            </w:r>
          </w:p>
          <w:p w14:paraId="16B2B3BA" w14:textId="77777777" w:rsidR="00F85F90" w:rsidRPr="00C9201D" w:rsidRDefault="00F85F90" w:rsidP="00F85F90">
            <w:pPr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Gehweg und Grundstückszugang schnee- und eisfrei halten; Streifen von 1 – 1,20 m Breite genügt; Räumungspflicht bei besonders stark frequentierten Fußwegen und wenn durch Ortssatzung geregelt</w:t>
            </w:r>
          </w:p>
          <w:p w14:paraId="60A5B505" w14:textId="77777777" w:rsidR="00F85F90" w:rsidRPr="00C9201D" w:rsidRDefault="00F85F90" w:rsidP="00F85F90">
            <w:pPr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Schnee räumen zu den üblichen Verkehrszeiten von 7 – 21 Uhr; je nach Erforderlichkeit auch mehrmals am Tag</w:t>
            </w:r>
          </w:p>
          <w:p w14:paraId="501E6179" w14:textId="77777777" w:rsidR="00F85F90" w:rsidRPr="00C9201D" w:rsidRDefault="00F85F90" w:rsidP="00F85F90">
            <w:pPr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Streupflicht, wenn allgemeine Glättebildung vorliegt; sie beginnt mit Einsetzen des Tagesverkehrs und endet am Abend; bei außergewöhnlichen Glätteverhältnissen ist mehrmals zu streuen, auch bereits vor Beginn des üblichen Tagesverkehrs</w:t>
            </w:r>
          </w:p>
          <w:p w14:paraId="388E44EF" w14:textId="77777777" w:rsidR="00F85F90" w:rsidRPr="00C9201D" w:rsidRDefault="00F85F90" w:rsidP="00F85F90">
            <w:pPr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Räum- und Streupflicht bei einzelnen Glättestellen nur, wenn erkennbar eine ernsthafte Gefahr droht</w:t>
            </w:r>
          </w:p>
          <w:p w14:paraId="6902190F" w14:textId="32A45F17" w:rsidR="00F85F90" w:rsidRPr="00F85F90" w:rsidRDefault="00F85F90" w:rsidP="00F85F90">
            <w:pPr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C9201D">
              <w:rPr>
                <w:rFonts w:ascii="Arial" w:hAnsi="Arial" w:cs="Arial"/>
                <w:sz w:val="24"/>
                <w:szCs w:val="24"/>
              </w:rPr>
              <w:t>Räum- und Streupflicht entfällt bei ungewöhnliche</w:t>
            </w:r>
            <w:r>
              <w:rPr>
                <w:rFonts w:ascii="Arial" w:hAnsi="Arial" w:cs="Arial"/>
                <w:sz w:val="24"/>
                <w:szCs w:val="24"/>
              </w:rPr>
              <w:t>r Gefahrenlage</w:t>
            </w:r>
          </w:p>
        </w:tc>
      </w:tr>
      <w:tr w:rsidR="00F85F90" w14:paraId="6EBC8314" w14:textId="77777777" w:rsidTr="00C9201D">
        <w:tc>
          <w:tcPr>
            <w:tcW w:w="3681" w:type="dxa"/>
          </w:tcPr>
          <w:p w14:paraId="0E8C3A28" w14:textId="45C07CDE" w:rsidR="00F85F90" w:rsidRPr="00C9201D" w:rsidRDefault="00F85F90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</w:t>
            </w:r>
          </w:p>
        </w:tc>
        <w:tc>
          <w:tcPr>
            <w:tcW w:w="5381" w:type="dxa"/>
          </w:tcPr>
          <w:p w14:paraId="6027A4A0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Feuerlöscher nur bei Pflicht durch Verordnung</w:t>
            </w:r>
          </w:p>
          <w:p w14:paraId="36A5B960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Rauchabzug Treppenhaus jährliche Prüfung Sachkundige</w:t>
            </w:r>
          </w:p>
          <w:p w14:paraId="512C703D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Rauch- und Brandschutztüren jährliche Sicht- und Funktionsprüfung</w:t>
            </w:r>
          </w:p>
          <w:p w14:paraId="4DF29B5E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Feuerlöscher alle 24 Monate und nach Vorgaben Hersteller</w:t>
            </w:r>
          </w:p>
          <w:p w14:paraId="0C63B726" w14:textId="5D0014D3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Brandmeldeanlage, Brandmelder, Rauch- und Brandmelder Anlagen mindestens jährliche Prüfung, sowie jährliche Wartung und Kontrolle</w:t>
            </w:r>
          </w:p>
          <w:p w14:paraId="6821FCCC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Rauchmelder in Wohnung, jährliche Prüfung (kann auch vom Mieter übernommen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werden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wenn eine Regelung im Mietvertrag vereinbart wurde</w:t>
            </w:r>
          </w:p>
          <w:p w14:paraId="349FBA58" w14:textId="750808BF" w:rsidR="00AE2636" w:rsidRPr="00C9201D" w:rsidRDefault="00AE2636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 Betrieb elektrischer Betriebsmittel in Flucht- und Rettungswege</w:t>
            </w:r>
          </w:p>
        </w:tc>
      </w:tr>
      <w:tr w:rsidR="00F85F90" w14:paraId="279065EF" w14:textId="77777777" w:rsidTr="00C9201D">
        <w:tc>
          <w:tcPr>
            <w:tcW w:w="3681" w:type="dxa"/>
          </w:tcPr>
          <w:p w14:paraId="31B116B9" w14:textId="482576B3" w:rsidR="00F85F90" w:rsidRDefault="00F85F90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Flucht- und Rettungswege</w:t>
            </w:r>
          </w:p>
        </w:tc>
        <w:tc>
          <w:tcPr>
            <w:tcW w:w="5381" w:type="dxa"/>
          </w:tcPr>
          <w:p w14:paraId="594A3C58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Pflicht für Öffentliche Einrichtungen, Betriebe und Unternehmen im gesamten Objekt,</w:t>
            </w:r>
          </w:p>
          <w:p w14:paraId="4F5845B8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Pflicht in Objekte unter Erdgleiche (Keller, Bunker usw.),</w:t>
            </w:r>
          </w:p>
          <w:p w14:paraId="2AEA7102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Pflicht bei Bauauflage,</w:t>
            </w:r>
          </w:p>
          <w:p w14:paraId="2F3644E5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Beschilderung nach DIN EN ISO 7010</w:t>
            </w:r>
          </w:p>
          <w:p w14:paraId="1C43FD95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mindestens jährlich</w:t>
            </w:r>
          </w:p>
          <w:p w14:paraId="10BE004F" w14:textId="77777777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Flucht- und Rettungsplan nur nach Auflage</w:t>
            </w:r>
          </w:p>
          <w:p w14:paraId="71C18175" w14:textId="6730999C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Kennzeichnung Notausgänge und Einrichtungen</w:t>
            </w:r>
          </w:p>
        </w:tc>
      </w:tr>
      <w:tr w:rsidR="00F85F90" w14:paraId="5FCAF637" w14:textId="77777777" w:rsidTr="00C9201D">
        <w:tc>
          <w:tcPr>
            <w:tcW w:w="3681" w:type="dxa"/>
          </w:tcPr>
          <w:p w14:paraId="363DE433" w14:textId="2B8A5AB8" w:rsidR="00F85F90" w:rsidRDefault="00F85F90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Brandschutzordnung</w:t>
            </w:r>
          </w:p>
        </w:tc>
        <w:tc>
          <w:tcPr>
            <w:tcW w:w="5381" w:type="dxa"/>
          </w:tcPr>
          <w:p w14:paraId="31B427F0" w14:textId="77777777" w:rsidR="00F85F90" w:rsidRDefault="00F85F90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Nur nach </w:t>
            </w:r>
            <w:r w:rsidR="002F775C">
              <w:rPr>
                <w:rFonts w:ascii="Arial" w:hAnsi="Arial" w:cs="Arial"/>
                <w:sz w:val="24"/>
                <w:szCs w:val="24"/>
              </w:rPr>
              <w:t>Bauauflagen Brandschutz</w:t>
            </w:r>
          </w:p>
          <w:p w14:paraId="23C94B5E" w14:textId="77777777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Inhalte gemäß Auflage</w:t>
            </w:r>
          </w:p>
          <w:p w14:paraId="7F684FD1" w14:textId="74C3B612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 Brandschutzordnung alle 24 Monate</w:t>
            </w:r>
          </w:p>
        </w:tc>
      </w:tr>
      <w:tr w:rsidR="002F775C" w14:paraId="114F7670" w14:textId="77777777" w:rsidTr="00C9201D">
        <w:tc>
          <w:tcPr>
            <w:tcW w:w="3681" w:type="dxa"/>
          </w:tcPr>
          <w:p w14:paraId="7ED1F352" w14:textId="145D63BB" w:rsidR="002F775C" w:rsidRDefault="002F775C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Brandschutz- und Evakuierungshelfer</w:t>
            </w:r>
          </w:p>
        </w:tc>
        <w:tc>
          <w:tcPr>
            <w:tcW w:w="5381" w:type="dxa"/>
          </w:tcPr>
          <w:p w14:paraId="75412908" w14:textId="77777777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Ausbildung mit 10% der Beschäftigte</w:t>
            </w:r>
          </w:p>
          <w:p w14:paraId="400C5AFD" w14:textId="77777777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Wiederholung alle 24 Monate</w:t>
            </w:r>
          </w:p>
          <w:p w14:paraId="57707BEF" w14:textId="5971F122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Brandschutzübung jährlich</w:t>
            </w:r>
          </w:p>
        </w:tc>
      </w:tr>
      <w:tr w:rsidR="002F775C" w14:paraId="320A6727" w14:textId="77777777" w:rsidTr="00C9201D">
        <w:tc>
          <w:tcPr>
            <w:tcW w:w="3681" w:type="dxa"/>
          </w:tcPr>
          <w:p w14:paraId="641D443E" w14:textId="5168DB77" w:rsidR="002F775C" w:rsidRDefault="002F775C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Trinkwasser</w:t>
            </w:r>
          </w:p>
        </w:tc>
        <w:tc>
          <w:tcPr>
            <w:tcW w:w="5381" w:type="dxa"/>
          </w:tcPr>
          <w:p w14:paraId="25C00075" w14:textId="77777777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Beachten der Trinkwasserverordnung</w:t>
            </w:r>
          </w:p>
          <w:p w14:paraId="6CF6BB59" w14:textId="297BB1EA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möglicher Teste Trinkwasser</w:t>
            </w:r>
          </w:p>
          <w:p w14:paraId="51CFF582" w14:textId="169909B4" w:rsidR="002F775C" w:rsidRDefault="002F775C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Legionellen</w:t>
            </w:r>
            <w:r w:rsidR="0008241B">
              <w:rPr>
                <w:rFonts w:ascii="Arial" w:hAnsi="Arial" w:cs="Arial"/>
                <w:sz w:val="24"/>
                <w:szCs w:val="24"/>
              </w:rPr>
              <w:t xml:space="preserve"> Schutz Systeme</w:t>
            </w:r>
            <w:r>
              <w:rPr>
                <w:rFonts w:ascii="Arial" w:hAnsi="Arial" w:cs="Arial"/>
                <w:sz w:val="24"/>
                <w:szCs w:val="24"/>
              </w:rPr>
              <w:t xml:space="preserve"> und Maßnahmen umsetzen</w:t>
            </w:r>
          </w:p>
        </w:tc>
      </w:tr>
      <w:tr w:rsidR="002D1C87" w14:paraId="2D3BD0A0" w14:textId="77777777" w:rsidTr="00C9201D">
        <w:tc>
          <w:tcPr>
            <w:tcW w:w="3681" w:type="dxa"/>
          </w:tcPr>
          <w:p w14:paraId="3D51CE1B" w14:textId="6E9489CC" w:rsidR="002D1C87" w:rsidRDefault="002D1C87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Aushänge und Informationen für Nutzer und Mieter</w:t>
            </w:r>
          </w:p>
        </w:tc>
        <w:tc>
          <w:tcPr>
            <w:tcW w:w="5381" w:type="dxa"/>
          </w:tcPr>
          <w:p w14:paraId="48329287" w14:textId="459AF01A" w:rsidR="002D1C87" w:rsidRDefault="002D1C87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Erreichbarkeit Vermieter</w:t>
            </w:r>
          </w:p>
          <w:p w14:paraId="088B3C1B" w14:textId="77777777" w:rsidR="002D1C87" w:rsidRDefault="002D1C87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Notfalltelefonnummern</w:t>
            </w:r>
          </w:p>
          <w:p w14:paraId="75EDBEAB" w14:textId="77777777" w:rsidR="002D1C87" w:rsidRDefault="002D1C87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im Notfall</w:t>
            </w:r>
          </w:p>
          <w:p w14:paraId="16ABD295" w14:textId="77777777" w:rsidR="002D1C87" w:rsidRDefault="002D1C87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Servicedienste für Bewohner</w:t>
            </w:r>
          </w:p>
          <w:p w14:paraId="199FB475" w14:textId="77777777" w:rsidR="002D1C87" w:rsidRDefault="002D1C87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Sicherheitsinformationen</w:t>
            </w:r>
          </w:p>
          <w:p w14:paraId="4D84C193" w14:textId="77777777" w:rsidR="002D1C87" w:rsidRDefault="002D1C87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Garagen und Tiefgaragen Aushang Vergiftungsgefahr</w:t>
            </w:r>
          </w:p>
          <w:p w14:paraId="5AFD6B49" w14:textId="77777777" w:rsidR="002D1C87" w:rsidRDefault="002D1C87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Aushang Notschalter Heizungsbetrieb</w:t>
            </w:r>
          </w:p>
          <w:p w14:paraId="065CB296" w14:textId="3945DBD1" w:rsidR="00C02253" w:rsidRDefault="00C02253" w:rsidP="00F85F90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Mängelliste, oder Meldeweg</w:t>
            </w:r>
          </w:p>
        </w:tc>
      </w:tr>
      <w:tr w:rsidR="003154F4" w14:paraId="1013CB14" w14:textId="77777777" w:rsidTr="00C9201D">
        <w:tc>
          <w:tcPr>
            <w:tcW w:w="3681" w:type="dxa"/>
          </w:tcPr>
          <w:p w14:paraId="1B221F48" w14:textId="39B8A5FD" w:rsidR="003154F4" w:rsidRDefault="00AE2636" w:rsidP="00C92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Treppen, Geländer und Umwehrungen</w:t>
            </w:r>
          </w:p>
        </w:tc>
        <w:tc>
          <w:tcPr>
            <w:tcW w:w="5381" w:type="dxa"/>
          </w:tcPr>
          <w:p w14:paraId="3E7EB9F8" w14:textId="53499DF9" w:rsidR="00AE2636" w:rsidRPr="00AE2636" w:rsidRDefault="00AE2636" w:rsidP="00AE263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Geländer </w:t>
            </w:r>
            <w:r w:rsidRPr="00AE2636">
              <w:rPr>
                <w:rFonts w:ascii="Arial" w:hAnsi="Arial" w:cs="Arial"/>
                <w:sz w:val="24"/>
                <w:szCs w:val="24"/>
              </w:rPr>
              <w:t xml:space="preserve">sachgerecht (DIN 18065) ausgeführt. </w:t>
            </w:r>
          </w:p>
          <w:p w14:paraId="76C8ACFF" w14:textId="77777777" w:rsidR="00AE2636" w:rsidRDefault="00AE2636" w:rsidP="00AE263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E2636">
              <w:rPr>
                <w:rFonts w:ascii="Arial" w:hAnsi="Arial" w:cs="Arial"/>
                <w:sz w:val="24"/>
                <w:szCs w:val="24"/>
              </w:rPr>
              <w:t xml:space="preserve">Höhe &lt; 900 mm (Betriebsstätte &lt;1000 mm), Sprossenbreite &gt; 120 mm, </w:t>
            </w:r>
          </w:p>
          <w:p w14:paraId="1EB12CF2" w14:textId="305CE4F7" w:rsidR="00AE2636" w:rsidRPr="00AE2636" w:rsidRDefault="00AE2636" w:rsidP="00AE2636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</w:t>
            </w:r>
            <w:r w:rsidRPr="00AE2636">
              <w:rPr>
                <w:rFonts w:ascii="Arial" w:hAnsi="Arial" w:cs="Arial"/>
                <w:sz w:val="24"/>
                <w:szCs w:val="24"/>
              </w:rPr>
              <w:t xml:space="preserve"> Leitereffekt.</w:t>
            </w:r>
          </w:p>
          <w:p w14:paraId="4E68461C" w14:textId="77777777" w:rsidR="003154F4" w:rsidRDefault="00AE2636" w:rsidP="00AE263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Brandlasten (Möbel, Schuhe usw.)</w:t>
            </w:r>
          </w:p>
          <w:p w14:paraId="6F0C85A3" w14:textId="77777777" w:rsidR="00AE2636" w:rsidRDefault="00290FC9" w:rsidP="00AE263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 Treppenabgang in Gebäude ohne Umwehrung</w:t>
            </w:r>
          </w:p>
          <w:p w14:paraId="2B034D52" w14:textId="77777777" w:rsidR="00290FC9" w:rsidRDefault="0008241B" w:rsidP="00AE263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Umwehrung bei </w:t>
            </w:r>
            <w:r w:rsidRPr="0008241B">
              <w:rPr>
                <w:rFonts w:ascii="Arial" w:hAnsi="Arial" w:cs="Arial"/>
                <w:sz w:val="24"/>
                <w:szCs w:val="24"/>
              </w:rPr>
              <w:t>Gefährdung durch Absturz liegt bei einer Absturzhöhe von mehr als 1,0 m, oder mehr als 60 Grad Neigung</w:t>
            </w:r>
          </w:p>
          <w:p w14:paraId="0D178B5D" w14:textId="110CF2CD" w:rsidR="0008241B" w:rsidRPr="0008241B" w:rsidRDefault="0008241B" w:rsidP="0008241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41B">
              <w:rPr>
                <w:rFonts w:ascii="Arial" w:hAnsi="Arial" w:cs="Arial"/>
                <w:sz w:val="24"/>
                <w:szCs w:val="24"/>
              </w:rPr>
              <w:t>Umwehrungen müssen mindestens 1,00 m (0,90 m im Bereich Bauordnung) hoch sein. Die Höhe der Umwehrungen darf bei Brüstungen bis auf 0,80 m verringert werden, wenn die Tiefe der Umwehrung mindestens 0,20 m beträgt und durch die Tiefe der Brüstung ein gleichwertiger Schutz gegen Absturz gegeben ist.</w:t>
            </w:r>
          </w:p>
          <w:p w14:paraId="44900757" w14:textId="21DFBBB5" w:rsidR="0008241B" w:rsidRPr="0008241B" w:rsidRDefault="0008241B" w:rsidP="0008241B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41B">
              <w:rPr>
                <w:rFonts w:ascii="Arial" w:hAnsi="Arial" w:cs="Arial"/>
                <w:sz w:val="24"/>
                <w:szCs w:val="24"/>
              </w:rPr>
              <w:t>Alternativ kann eine Bepflanzung auch als Umwehrung dienen. Bis eine entsprechende Pflanzhöhe erreicht ist, sind weitere Absicherungsmaßnahmen erforderlich.</w:t>
            </w:r>
          </w:p>
          <w:p w14:paraId="0716C86E" w14:textId="08160BCC" w:rsidR="0008241B" w:rsidRDefault="0008241B" w:rsidP="0008241B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8241B">
              <w:rPr>
                <w:rFonts w:ascii="Arial" w:hAnsi="Arial" w:cs="Arial"/>
                <w:sz w:val="24"/>
                <w:szCs w:val="24"/>
              </w:rPr>
              <w:t>Im Zweifel kann die örtliche Baubehörde (Stadt Bauamt) weitere Vorgaben empfehlen</w:t>
            </w:r>
          </w:p>
        </w:tc>
      </w:tr>
      <w:tr w:rsidR="0008241B" w14:paraId="14665529" w14:textId="77777777" w:rsidTr="00C9201D">
        <w:tc>
          <w:tcPr>
            <w:tcW w:w="3681" w:type="dxa"/>
          </w:tcPr>
          <w:p w14:paraId="5AAECB18" w14:textId="77777777" w:rsidR="0008241B" w:rsidRDefault="0008241B" w:rsidP="00C92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EB22C9C" w14:textId="77777777" w:rsidR="0008241B" w:rsidRDefault="0008241B" w:rsidP="00AE263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CE5B9" w14:textId="77777777" w:rsidR="00C9201D" w:rsidRDefault="00C9201D" w:rsidP="00C9201D">
      <w:pPr>
        <w:spacing w:after="0"/>
        <w:rPr>
          <w:rFonts w:ascii="Arial" w:hAnsi="Arial" w:cs="Arial"/>
          <w:sz w:val="24"/>
          <w:szCs w:val="24"/>
        </w:rPr>
      </w:pPr>
    </w:p>
    <w:p w14:paraId="2D8EB2E8" w14:textId="77777777" w:rsidR="00C9201D" w:rsidRPr="00C9201D" w:rsidRDefault="00C9201D" w:rsidP="00C9201D">
      <w:pPr>
        <w:spacing w:after="0"/>
        <w:rPr>
          <w:rFonts w:ascii="Arial" w:hAnsi="Arial" w:cs="Arial"/>
          <w:sz w:val="24"/>
          <w:szCs w:val="24"/>
        </w:rPr>
      </w:pPr>
    </w:p>
    <w:sectPr w:rsidR="00C9201D" w:rsidRPr="00C9201D" w:rsidSect="004E3C7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39D3"/>
    <w:multiLevelType w:val="multilevel"/>
    <w:tmpl w:val="1880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B2E3B"/>
    <w:multiLevelType w:val="multilevel"/>
    <w:tmpl w:val="8C44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64347"/>
    <w:multiLevelType w:val="hybridMultilevel"/>
    <w:tmpl w:val="9E72F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960F2"/>
    <w:multiLevelType w:val="multilevel"/>
    <w:tmpl w:val="D1A2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F7F9A"/>
    <w:multiLevelType w:val="hybridMultilevel"/>
    <w:tmpl w:val="3C144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9124C"/>
    <w:multiLevelType w:val="multilevel"/>
    <w:tmpl w:val="285C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D4927"/>
    <w:multiLevelType w:val="multilevel"/>
    <w:tmpl w:val="5980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80499"/>
    <w:multiLevelType w:val="hybridMultilevel"/>
    <w:tmpl w:val="E1DAE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B0CB8"/>
    <w:multiLevelType w:val="multilevel"/>
    <w:tmpl w:val="54FC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90010">
    <w:abstractNumId w:val="8"/>
  </w:num>
  <w:num w:numId="2" w16cid:durableId="359668027">
    <w:abstractNumId w:val="3"/>
  </w:num>
  <w:num w:numId="3" w16cid:durableId="1982031069">
    <w:abstractNumId w:val="0"/>
  </w:num>
  <w:num w:numId="4" w16cid:durableId="922253327">
    <w:abstractNumId w:val="5"/>
  </w:num>
  <w:num w:numId="5" w16cid:durableId="2050840734">
    <w:abstractNumId w:val="1"/>
  </w:num>
  <w:num w:numId="6" w16cid:durableId="312027395">
    <w:abstractNumId w:val="6"/>
  </w:num>
  <w:num w:numId="7" w16cid:durableId="2047484113">
    <w:abstractNumId w:val="4"/>
  </w:num>
  <w:num w:numId="8" w16cid:durableId="1864322642">
    <w:abstractNumId w:val="7"/>
  </w:num>
  <w:num w:numId="9" w16cid:durableId="39243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1D"/>
    <w:rsid w:val="0008241B"/>
    <w:rsid w:val="0024126C"/>
    <w:rsid w:val="00290FC9"/>
    <w:rsid w:val="002D1C87"/>
    <w:rsid w:val="002F775C"/>
    <w:rsid w:val="003154F4"/>
    <w:rsid w:val="00494986"/>
    <w:rsid w:val="004E3C72"/>
    <w:rsid w:val="008540C2"/>
    <w:rsid w:val="00AE2636"/>
    <w:rsid w:val="00C02253"/>
    <w:rsid w:val="00C9201D"/>
    <w:rsid w:val="00F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76CE"/>
  <w15:chartTrackingRefBased/>
  <w15:docId w15:val="{0D7B52D0-ED9E-4402-99C1-A8C45533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7</cp:revision>
  <dcterms:created xsi:type="dcterms:W3CDTF">2023-10-09T12:47:00Z</dcterms:created>
  <dcterms:modified xsi:type="dcterms:W3CDTF">2023-10-09T13:41:00Z</dcterms:modified>
</cp:coreProperties>
</file>