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7A28" w14:textId="48BED2CD" w:rsidR="008540C2" w:rsidRPr="007A0E53" w:rsidRDefault="007A0E53" w:rsidP="007A0E5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A0E53">
        <w:rPr>
          <w:rFonts w:ascii="Arial" w:hAnsi="Arial" w:cs="Arial"/>
          <w:b/>
          <w:bCs/>
          <w:sz w:val="28"/>
          <w:szCs w:val="28"/>
        </w:rPr>
        <w:t>Muster Verkehrssicherungsinformation Nutzer- und Bewohner</w:t>
      </w:r>
    </w:p>
    <w:p w14:paraId="037366BE" w14:textId="77777777" w:rsidR="007A0E53" w:rsidRDefault="007A0E53" w:rsidP="007A0E53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E53" w14:paraId="25C488AA" w14:textId="77777777" w:rsidTr="007A0E53">
        <w:tc>
          <w:tcPr>
            <w:tcW w:w="9062" w:type="dxa"/>
          </w:tcPr>
          <w:p w14:paraId="6FA4F128" w14:textId="0E54A20A" w:rsidR="007A0E53" w:rsidRDefault="007A0E53" w:rsidP="007A0E5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Texte und Informationen können jederzeit an die Bedürfnisse der Unternehmen angepasst werden.</w:t>
            </w:r>
          </w:p>
        </w:tc>
      </w:tr>
    </w:tbl>
    <w:p w14:paraId="158F08CF" w14:textId="77777777" w:rsidR="007A0E53" w:rsidRDefault="007A0E53" w:rsidP="007A0E53">
      <w:pPr>
        <w:spacing w:after="0"/>
        <w:rPr>
          <w:rFonts w:ascii="Arial" w:hAnsi="Arial" w:cs="Arial"/>
          <w:sz w:val="28"/>
          <w:szCs w:val="28"/>
        </w:rPr>
      </w:pPr>
    </w:p>
    <w:p w14:paraId="319791D0" w14:textId="37CB90CA" w:rsidR="007A0E53" w:rsidRPr="007A0E53" w:rsidRDefault="007A0E53" w:rsidP="007A0E5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A0E53">
        <w:rPr>
          <w:rFonts w:ascii="Arial" w:hAnsi="Arial" w:cs="Arial"/>
          <w:b/>
          <w:bCs/>
          <w:sz w:val="28"/>
          <w:szCs w:val="28"/>
        </w:rPr>
        <w:t>Vorwort</w:t>
      </w:r>
    </w:p>
    <w:p w14:paraId="6D8D602D" w14:textId="5723F9DA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>Gemeinsam Leben, heißt gemeinsam Regeln einhalten.</w:t>
      </w:r>
      <w:r>
        <w:rPr>
          <w:rFonts w:ascii="Arial" w:hAnsi="Arial" w:cs="Arial"/>
          <w:sz w:val="28"/>
          <w:szCs w:val="28"/>
        </w:rPr>
        <w:t xml:space="preserve"> </w:t>
      </w:r>
      <w:r w:rsidRPr="007A0E53">
        <w:rPr>
          <w:rFonts w:ascii="Arial" w:hAnsi="Arial" w:cs="Arial"/>
          <w:sz w:val="28"/>
          <w:szCs w:val="28"/>
        </w:rPr>
        <w:t xml:space="preserve">Regeln sind gerade für den Bereich </w:t>
      </w:r>
      <w:r>
        <w:rPr>
          <w:rFonts w:ascii="Arial" w:hAnsi="Arial" w:cs="Arial"/>
          <w:sz w:val="28"/>
          <w:szCs w:val="28"/>
        </w:rPr>
        <w:t>Verkehrssicherung</w:t>
      </w:r>
      <w:r w:rsidRPr="007A0E53">
        <w:rPr>
          <w:rFonts w:ascii="Arial" w:hAnsi="Arial" w:cs="Arial"/>
          <w:sz w:val="28"/>
          <w:szCs w:val="28"/>
        </w:rPr>
        <w:t xml:space="preserve"> zwingend erforderlich. Kleine Ursachen können große Wirkungen haben.</w:t>
      </w:r>
    </w:p>
    <w:p w14:paraId="7F23A906" w14:textId="77777777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E06514" w14:textId="02F884C1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 xml:space="preserve">Wir Informieren Sie hier, welche </w:t>
      </w:r>
      <w:r>
        <w:rPr>
          <w:rFonts w:ascii="Arial" w:hAnsi="Arial" w:cs="Arial"/>
          <w:sz w:val="28"/>
          <w:szCs w:val="28"/>
        </w:rPr>
        <w:t>Verkehrssicherungs</w:t>
      </w:r>
      <w:r w:rsidRPr="007A0E53">
        <w:rPr>
          <w:rFonts w:ascii="Arial" w:hAnsi="Arial" w:cs="Arial"/>
          <w:sz w:val="28"/>
          <w:szCs w:val="28"/>
        </w:rPr>
        <w:t>maßnahmen Sie als Mieter umsetzen sollten, damit Sie und Ihre Mitbewohner sicher wohnen.</w:t>
      </w:r>
    </w:p>
    <w:p w14:paraId="7358838B" w14:textId="77777777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E3FD078" w14:textId="21DCD5DC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>Die folgenden Regeln sind nicht frei erfunden, sondern rechtliche verbindliche Vorgaben und Regeln, die sich seit vielen Jahren bewährt haben.</w:t>
      </w:r>
      <w:r>
        <w:rPr>
          <w:rFonts w:ascii="Arial" w:hAnsi="Arial" w:cs="Arial"/>
          <w:sz w:val="28"/>
          <w:szCs w:val="28"/>
        </w:rPr>
        <w:t xml:space="preserve"> </w:t>
      </w:r>
      <w:r w:rsidRPr="007A0E53">
        <w:rPr>
          <w:rFonts w:ascii="Arial" w:hAnsi="Arial" w:cs="Arial"/>
          <w:sz w:val="28"/>
          <w:szCs w:val="28"/>
        </w:rPr>
        <w:t>Bitte helfen Sie mit, damit Sie, Ihre Familie und Freunde</w:t>
      </w:r>
      <w:r>
        <w:rPr>
          <w:rFonts w:ascii="Arial" w:hAnsi="Arial" w:cs="Arial"/>
          <w:sz w:val="28"/>
          <w:szCs w:val="28"/>
        </w:rPr>
        <w:t>, Besucher, Gäste</w:t>
      </w:r>
      <w:r w:rsidRPr="007A0E53">
        <w:rPr>
          <w:rFonts w:ascii="Arial" w:hAnsi="Arial" w:cs="Arial"/>
          <w:sz w:val="28"/>
          <w:szCs w:val="28"/>
        </w:rPr>
        <w:t xml:space="preserve"> und auch Ihre Mitbewohner sicher wohnen können.</w:t>
      </w:r>
    </w:p>
    <w:p w14:paraId="4C82D92F" w14:textId="77777777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95E35BD" w14:textId="3DD337F6" w:rsidR="007A0E53" w:rsidRPr="007A0E53" w:rsidRDefault="007A0E53" w:rsidP="007A0E5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A0E53">
        <w:rPr>
          <w:rFonts w:ascii="Arial" w:hAnsi="Arial" w:cs="Arial"/>
          <w:b/>
          <w:bCs/>
          <w:sz w:val="28"/>
          <w:szCs w:val="28"/>
        </w:rPr>
        <w:t>Regel 1</w:t>
      </w:r>
    </w:p>
    <w:p w14:paraId="3347A628" w14:textId="77777777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>Treppenhäuser, Eingangsbereiche, Hauszugänge sind gemäß Landesbauordnung Flucht- und Rettungswege. Im Gefahrenfall dienen Sie den Bewohnern, die Wohnung schnell und sicher zu verlassen. Zusätzlich dienen Sie den Rettungskräften Leben zu retten und Gefahren abzuwehren.</w:t>
      </w:r>
    </w:p>
    <w:p w14:paraId="31784D6F" w14:textId="77777777" w:rsidR="007A0E53" w:rsidRP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EBE2BFD" w14:textId="77777777" w:rsidR="007A0E53" w:rsidRP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>Daher sind Flucht- und Rettungswege immer freizuhalten. Brandlasten wie Schuhe, Schränke, Fahrräder, Getränkekästen, Hausmüll, Blumenkübel dürfen in diesen Bereichen nicht vorhanden sein.</w:t>
      </w:r>
    </w:p>
    <w:p w14:paraId="6D7960B7" w14:textId="77777777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14966B7" w14:textId="0DFD13B0" w:rsidR="007A0E53" w:rsidRDefault="007A0E53" w:rsidP="007A0E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0E53">
        <w:rPr>
          <w:rFonts w:ascii="Arial" w:hAnsi="Arial" w:cs="Arial"/>
          <w:sz w:val="28"/>
          <w:szCs w:val="28"/>
        </w:rPr>
        <w:t>Ausnahme Kinderwägen, wenn ausreichender Platz zur Verfügung steht und kein anderer Platz zur Verfügung gestellt wird.</w:t>
      </w:r>
      <w:r w:rsidR="00284DDA">
        <w:rPr>
          <w:rFonts w:ascii="Arial" w:hAnsi="Arial" w:cs="Arial"/>
          <w:sz w:val="28"/>
          <w:szCs w:val="28"/>
        </w:rPr>
        <w:t xml:space="preserve"> Flucht- und Rettungswege sind jedoch immer freizuhalten.</w:t>
      </w:r>
    </w:p>
    <w:p w14:paraId="47316B48" w14:textId="77777777" w:rsidR="00284DDA" w:rsidRDefault="00284DDA" w:rsidP="007A0E5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9BC19D9" w14:textId="78528A05" w:rsidR="00284DDA" w:rsidRPr="00284DDA" w:rsidRDefault="00284DDA" w:rsidP="007A0E5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284DDA">
        <w:rPr>
          <w:rFonts w:ascii="Arial" w:hAnsi="Arial" w:cs="Arial"/>
          <w:b/>
          <w:bCs/>
          <w:sz w:val="28"/>
          <w:szCs w:val="28"/>
        </w:rPr>
        <w:t>Regel 2</w:t>
      </w:r>
    </w:p>
    <w:p w14:paraId="0CFC3E87" w14:textId="77777777" w:rsidR="00284DDA" w:rsidRP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Rauch- und Brandschutztüren verhindern, dass sich Brandrauch (Rauchgase) schnell ausbreiten können. Deshalb müssen diese immer geschlossen bleiben und dürfen weder verstellt, noch verkeilt werden.</w:t>
      </w:r>
    </w:p>
    <w:p w14:paraId="3E10B7A6" w14:textId="77777777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CC4E359" w14:textId="1D2F63B4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Durch das Verstellen, oder verkeilen werden die Türschließeinrichtungen beschädigt und können Ihre Funktion, das dichte Schließen nicht mehr erfüllen.</w:t>
      </w:r>
    </w:p>
    <w:p w14:paraId="2B1F4F51" w14:textId="1CF46C1C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lastRenderedPageBreak/>
        <w:t>Brandrauch (Rauchgase) sind gefährlicher als das die Flammen selbst</w:t>
      </w:r>
      <w:r>
        <w:rPr>
          <w:rFonts w:ascii="Arial" w:hAnsi="Arial" w:cs="Arial"/>
          <w:sz w:val="28"/>
          <w:szCs w:val="28"/>
        </w:rPr>
        <w:t xml:space="preserve">. </w:t>
      </w:r>
      <w:r w:rsidRPr="00284DDA">
        <w:rPr>
          <w:rFonts w:ascii="Arial" w:hAnsi="Arial" w:cs="Arial"/>
          <w:sz w:val="28"/>
          <w:szCs w:val="28"/>
        </w:rPr>
        <w:t xml:space="preserve"> Sie verletzen die Atemwege, Lungengewebe und können zum Tode führen.</w:t>
      </w:r>
      <w:r>
        <w:rPr>
          <w:rFonts w:ascii="Arial" w:hAnsi="Arial" w:cs="Arial"/>
          <w:sz w:val="28"/>
          <w:szCs w:val="28"/>
        </w:rPr>
        <w:t xml:space="preserve"> </w:t>
      </w:r>
      <w:r w:rsidRPr="00284DDA">
        <w:rPr>
          <w:rFonts w:ascii="Arial" w:hAnsi="Arial" w:cs="Arial"/>
          <w:sz w:val="28"/>
          <w:szCs w:val="28"/>
        </w:rPr>
        <w:t>Ein Treppenhaus verraucht in wenigen Minuten und macht es unbrauchbar.</w:t>
      </w:r>
    </w:p>
    <w:p w14:paraId="58C0B0CC" w14:textId="77777777" w:rsidR="007A0E53" w:rsidRDefault="007A0E53" w:rsidP="007A0E53">
      <w:pPr>
        <w:spacing w:after="0"/>
        <w:rPr>
          <w:rFonts w:ascii="Arial" w:hAnsi="Arial" w:cs="Arial"/>
          <w:sz w:val="28"/>
          <w:szCs w:val="28"/>
        </w:rPr>
      </w:pPr>
    </w:p>
    <w:p w14:paraId="2E8EB9E1" w14:textId="62A5BDAC" w:rsidR="007A0E53" w:rsidRPr="00284DDA" w:rsidRDefault="00284DDA" w:rsidP="007A0E5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84DDA">
        <w:rPr>
          <w:rFonts w:ascii="Arial" w:hAnsi="Arial" w:cs="Arial"/>
          <w:b/>
          <w:bCs/>
          <w:sz w:val="28"/>
          <w:szCs w:val="28"/>
        </w:rPr>
        <w:t>Regel 3</w:t>
      </w:r>
    </w:p>
    <w:p w14:paraId="17E650A6" w14:textId="0B0CD380" w:rsidR="00284DDA" w:rsidRP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Kellerabteile sind Lagerbereiche und gehören zum Wohnraum. Die</w:t>
      </w:r>
      <w:r>
        <w:rPr>
          <w:rFonts w:ascii="Arial" w:hAnsi="Arial" w:cs="Arial"/>
          <w:sz w:val="28"/>
          <w:szCs w:val="28"/>
        </w:rPr>
        <w:t xml:space="preserve"> </w:t>
      </w:r>
      <w:r w:rsidRPr="00284DDA">
        <w:rPr>
          <w:rFonts w:ascii="Arial" w:hAnsi="Arial" w:cs="Arial"/>
          <w:sz w:val="28"/>
          <w:szCs w:val="28"/>
        </w:rPr>
        <w:t>Nutzung des Kellerbereiches ist jedoch gemäß Landesrecht beschränkt.</w:t>
      </w:r>
    </w:p>
    <w:p w14:paraId="79B0BADB" w14:textId="77777777" w:rsidR="00284DDA" w:rsidRP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Der Kellerbereich ist kein Wohnraum. Die Lagerung von großen Mengen an Brandlasten (Karton, Papier, Gefahrstoffe, besonders brandfördernde Stoffe) ist nicht zugelassen.</w:t>
      </w:r>
    </w:p>
    <w:p w14:paraId="41EBFD2B" w14:textId="77777777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CE2995F" w14:textId="35C3A473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Grundsätzlich verboten sind entleerte und befüllte Kraftstoffbehälter (Benzin, Diesel), Gasdruckflaschen (Propan), Öle und Brandgele.</w:t>
      </w:r>
      <w:r>
        <w:rPr>
          <w:rFonts w:ascii="Arial" w:hAnsi="Arial" w:cs="Arial"/>
          <w:sz w:val="28"/>
          <w:szCs w:val="28"/>
        </w:rPr>
        <w:t xml:space="preserve"> </w:t>
      </w:r>
      <w:r w:rsidRPr="00284DDA">
        <w:rPr>
          <w:rFonts w:ascii="Arial" w:hAnsi="Arial" w:cs="Arial"/>
          <w:sz w:val="28"/>
          <w:szCs w:val="28"/>
        </w:rPr>
        <w:t>Gasdruckbehälter lagern grundsätzlich im Freien, in der Regel auf Balkone, oder im Außenbereich an einem Grillplatz</w:t>
      </w:r>
      <w:r>
        <w:rPr>
          <w:rFonts w:ascii="Arial" w:hAnsi="Arial" w:cs="Arial"/>
          <w:sz w:val="28"/>
          <w:szCs w:val="28"/>
        </w:rPr>
        <w:t xml:space="preserve"> (Gesichert gegen Zugriff 3. Personen und Kinder)</w:t>
      </w:r>
      <w:r w:rsidRPr="00284DDA">
        <w:rPr>
          <w:rFonts w:ascii="Arial" w:hAnsi="Arial" w:cs="Arial"/>
          <w:sz w:val="28"/>
          <w:szCs w:val="28"/>
        </w:rPr>
        <w:t>.</w:t>
      </w:r>
    </w:p>
    <w:p w14:paraId="6D4D762C" w14:textId="77777777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DA1F5F" w14:textId="4C1DAE13" w:rsidR="00284DDA" w:rsidRPr="00284DDA" w:rsidRDefault="00284DDA" w:rsidP="00284DD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284DDA">
        <w:rPr>
          <w:rFonts w:ascii="Arial" w:hAnsi="Arial" w:cs="Arial"/>
          <w:b/>
          <w:bCs/>
          <w:sz w:val="28"/>
          <w:szCs w:val="28"/>
        </w:rPr>
        <w:t>Regel 4</w:t>
      </w:r>
    </w:p>
    <w:p w14:paraId="0266F0BB" w14:textId="6766E6CC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Garagen und Tiefgaragen sind Parkflächen für Kraftfahrzeuge und gemäß Landesrecht keine Lagerfläche für Brandlasten wie Möbel, Schränke, oder Kisten.</w:t>
      </w:r>
      <w:r>
        <w:rPr>
          <w:rFonts w:ascii="Arial" w:hAnsi="Arial" w:cs="Arial"/>
          <w:sz w:val="28"/>
          <w:szCs w:val="28"/>
        </w:rPr>
        <w:t xml:space="preserve"> </w:t>
      </w:r>
      <w:r w:rsidRPr="00284DDA">
        <w:rPr>
          <w:rFonts w:ascii="Arial" w:hAnsi="Arial" w:cs="Arial"/>
          <w:sz w:val="28"/>
          <w:szCs w:val="28"/>
        </w:rPr>
        <w:t>Hier dürfen nur Gegenstände lagern, die zum Fahrzeug gehören. Dies sind zum Beispiel, Dachträger, Dachboxen, Reifen, Wagenheber und Kraft- und Schmierstoffe in geringen Gebrauchsmengen (Achtung Sicherungspflicht)</w:t>
      </w:r>
      <w:r>
        <w:rPr>
          <w:rFonts w:ascii="Arial" w:hAnsi="Arial" w:cs="Arial"/>
          <w:sz w:val="28"/>
          <w:szCs w:val="28"/>
        </w:rPr>
        <w:t>.</w:t>
      </w:r>
    </w:p>
    <w:p w14:paraId="309BE32C" w14:textId="77777777" w:rsidR="00284DDA" w:rsidRP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1F5BF3D" w14:textId="7E781016" w:rsidR="00284DDA" w:rsidRDefault="00284DD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284DDA">
        <w:rPr>
          <w:rFonts w:ascii="Arial" w:hAnsi="Arial" w:cs="Arial"/>
          <w:sz w:val="28"/>
          <w:szCs w:val="28"/>
        </w:rPr>
        <w:t>Kraftfahrzeuge dürfen dort nicht im Standbetrieb betrieben werden, es besteht Vergiftungsgefahr (Lebensgefahr</w:t>
      </w:r>
      <w:r w:rsidR="00C90712">
        <w:rPr>
          <w:rFonts w:ascii="Arial" w:hAnsi="Arial" w:cs="Arial"/>
          <w:sz w:val="28"/>
          <w:szCs w:val="28"/>
        </w:rPr>
        <w:t>, Vergiftungsgefahr</w:t>
      </w:r>
      <w:r w:rsidRPr="00284DDA">
        <w:rPr>
          <w:rFonts w:ascii="Arial" w:hAnsi="Arial" w:cs="Arial"/>
          <w:sz w:val="28"/>
          <w:szCs w:val="28"/>
        </w:rPr>
        <w:t>) durch entstehende Abgase. Lediglich zum Parken und Befahren.</w:t>
      </w:r>
    </w:p>
    <w:p w14:paraId="3B5F5BB5" w14:textId="77777777" w:rsidR="00C90712" w:rsidRDefault="00C90712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FFD28C7" w14:textId="6113AA59" w:rsidR="00C90712" w:rsidRPr="00C90712" w:rsidRDefault="00C90712" w:rsidP="00284DD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C90712">
        <w:rPr>
          <w:rFonts w:ascii="Arial" w:hAnsi="Arial" w:cs="Arial"/>
          <w:b/>
          <w:bCs/>
          <w:sz w:val="28"/>
          <w:szCs w:val="28"/>
        </w:rPr>
        <w:t>Regel 5</w:t>
      </w:r>
    </w:p>
    <w:p w14:paraId="6DD0E3CE" w14:textId="00173CD9" w:rsidR="00C90712" w:rsidRDefault="00304A7A" w:rsidP="00284DD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Dachgeschosse sind keine Lagerbereiche. Ausnahme, als Lagerbereich durch die Hausverwaltung genehmigt. Die Nutzung des Dachbereiches ist jedoch gemäß Landesrecht vorgeschrieben.</w:t>
      </w:r>
      <w:r>
        <w:rPr>
          <w:rFonts w:ascii="Arial" w:hAnsi="Arial" w:cs="Arial"/>
          <w:sz w:val="28"/>
          <w:szCs w:val="28"/>
        </w:rPr>
        <w:t xml:space="preserve"> Ausweis als Lagerfläche nur, wenn Dachstühle ausgebaut (Brandschutzmaßnahmen) und getrennt sind.</w:t>
      </w:r>
    </w:p>
    <w:p w14:paraId="2E771B57" w14:textId="77777777" w:rsidR="00304A7A" w:rsidRDefault="00304A7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E872BA3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04A7A">
        <w:rPr>
          <w:rFonts w:ascii="Arial" w:hAnsi="Arial" w:cs="Arial"/>
          <w:b/>
          <w:bCs/>
          <w:sz w:val="28"/>
          <w:szCs w:val="28"/>
        </w:rPr>
        <w:t>Folgende Vorgaben bestehen:</w:t>
      </w:r>
    </w:p>
    <w:p w14:paraId="22A201C8" w14:textId="77777777" w:rsidR="00304A7A" w:rsidRPr="00304A7A" w:rsidRDefault="00304A7A" w:rsidP="00304A7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Brandlasten wie Papier, Karton, Gefahrstoffe, Kraftstoffe, Druckgase, Brandgele sind grundsätzlich nicht zugelassen.</w:t>
      </w:r>
    </w:p>
    <w:p w14:paraId="3C2B08FC" w14:textId="77777777" w:rsidR="00304A7A" w:rsidRPr="00304A7A" w:rsidRDefault="00304A7A" w:rsidP="00304A7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Kamine müssen wegen der Gefahr eines Kaminbrandes mindeste mit einer Abstandsfläche von 100 cm freistehen.</w:t>
      </w:r>
    </w:p>
    <w:p w14:paraId="5A046F48" w14:textId="77777777" w:rsidR="00304A7A" w:rsidRPr="00304A7A" w:rsidRDefault="00304A7A" w:rsidP="00304A7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Dachschrägen müssen für einen Feuerwehreinsatz (Zugang über Dach) von mindestens 100 cm frei sein</w:t>
      </w:r>
    </w:p>
    <w:p w14:paraId="57B46B2D" w14:textId="772DFEC9" w:rsidR="00304A7A" w:rsidRDefault="00304A7A" w:rsidP="00304A7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Zusätzlich müssen freie Wege zum Begehen vorhanden sein.</w:t>
      </w:r>
    </w:p>
    <w:p w14:paraId="5CCFED93" w14:textId="5AA2EDD1" w:rsidR="00304A7A" w:rsidRDefault="00304A7A" w:rsidP="00304A7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Flucht- und Rettungswege sind in einer Breite von mindestens 80cm Breite freizuhalten.</w:t>
      </w:r>
    </w:p>
    <w:p w14:paraId="502091FE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F24722D" w14:textId="52C6C465" w:rsidR="00304A7A" w:rsidRPr="00304A7A" w:rsidRDefault="00304A7A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04A7A">
        <w:rPr>
          <w:rFonts w:ascii="Arial" w:hAnsi="Arial" w:cs="Arial"/>
          <w:b/>
          <w:bCs/>
          <w:sz w:val="28"/>
          <w:szCs w:val="28"/>
        </w:rPr>
        <w:t>Regel 6</w:t>
      </w:r>
    </w:p>
    <w:p w14:paraId="13696F3D" w14:textId="0BBE6D79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Erdgas ist entzündbar, unter Druck stehendes Gas kann beim Erwärmen explodieren, freigesetztes Gas kann mit einer Zündquelle zur Explosion führen.</w:t>
      </w:r>
      <w:r>
        <w:rPr>
          <w:rFonts w:ascii="Arial" w:hAnsi="Arial" w:cs="Arial"/>
          <w:sz w:val="28"/>
          <w:szCs w:val="28"/>
        </w:rPr>
        <w:t xml:space="preserve"> </w:t>
      </w:r>
      <w:r w:rsidRPr="00304A7A">
        <w:rPr>
          <w:rFonts w:ascii="Arial" w:hAnsi="Arial" w:cs="Arial"/>
          <w:sz w:val="28"/>
          <w:szCs w:val="28"/>
        </w:rPr>
        <w:t>Bei hoher Konzentration besteht Erstickungsgefahr durch Sauer-</w:t>
      </w:r>
      <w:proofErr w:type="spellStart"/>
      <w:r w:rsidRPr="00304A7A">
        <w:rPr>
          <w:rFonts w:ascii="Arial" w:hAnsi="Arial" w:cs="Arial"/>
          <w:sz w:val="28"/>
          <w:szCs w:val="28"/>
        </w:rPr>
        <w:t>stoffverdrängung</w:t>
      </w:r>
      <w:proofErr w:type="spellEnd"/>
      <w:r w:rsidRPr="00304A7A">
        <w:rPr>
          <w:rFonts w:ascii="Arial" w:hAnsi="Arial" w:cs="Arial"/>
          <w:sz w:val="28"/>
          <w:szCs w:val="28"/>
        </w:rPr>
        <w:t>.</w:t>
      </w:r>
    </w:p>
    <w:p w14:paraId="2AA38D3B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1DE649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Jegliche Manipulation an Gasanlagen ist unzulässig und verboten. Gasanlagen (Herde, Öfen) dürfen nur durch eine Fachkraft geprüft und instandgesetzt werden.</w:t>
      </w:r>
    </w:p>
    <w:p w14:paraId="62B11580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4E146B4" w14:textId="15A3DEEC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Merken Sie, das Gas unbeabsichtigt freigesetzt ist, alarmieren Sie die Feuerwehr (1 12), öffnen Sie Fenster und Türen, alarmieren Sie andere Bewohner, schließen Sie den Gas-</w:t>
      </w:r>
      <w:proofErr w:type="gramStart"/>
      <w:r w:rsidRPr="00304A7A">
        <w:rPr>
          <w:rFonts w:ascii="Arial" w:hAnsi="Arial" w:cs="Arial"/>
          <w:sz w:val="28"/>
          <w:szCs w:val="28"/>
        </w:rPr>
        <w:t>Haupthahn</w:t>
      </w:r>
      <w:proofErr w:type="gramEnd"/>
      <w:r w:rsidRPr="00304A7A">
        <w:rPr>
          <w:rFonts w:ascii="Arial" w:hAnsi="Arial" w:cs="Arial"/>
          <w:sz w:val="28"/>
          <w:szCs w:val="28"/>
        </w:rPr>
        <w:t xml:space="preserve"> wenn möglich und verlassen Sie das Gebäude.</w:t>
      </w:r>
      <w:r>
        <w:rPr>
          <w:rFonts w:ascii="Arial" w:hAnsi="Arial" w:cs="Arial"/>
          <w:sz w:val="28"/>
          <w:szCs w:val="28"/>
        </w:rPr>
        <w:t xml:space="preserve"> </w:t>
      </w:r>
      <w:r w:rsidRPr="00304A7A">
        <w:rPr>
          <w:rFonts w:ascii="Arial" w:hAnsi="Arial" w:cs="Arial"/>
          <w:sz w:val="28"/>
          <w:szCs w:val="28"/>
        </w:rPr>
        <w:t>Benutzen Sie keine Zündquellen.</w:t>
      </w:r>
    </w:p>
    <w:p w14:paraId="39135F1E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01887C5" w14:textId="10F86B0B" w:rsidR="00304A7A" w:rsidRPr="00304A7A" w:rsidRDefault="00304A7A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04A7A">
        <w:rPr>
          <w:rFonts w:ascii="Arial" w:hAnsi="Arial" w:cs="Arial"/>
          <w:b/>
          <w:bCs/>
          <w:sz w:val="28"/>
          <w:szCs w:val="28"/>
        </w:rPr>
        <w:t>Regel 7</w:t>
      </w:r>
    </w:p>
    <w:p w14:paraId="6A4FE364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Offene Feuerstellen (Kaminofen, Grill, Kerzen usw.) dürfen niemals ohne Aufsicht gelassen werden. Dies trifft besonders auf Kerzen, Teelichter, aber auch Laternen mit Kerzen, oder Öle zu.</w:t>
      </w:r>
    </w:p>
    <w:p w14:paraId="2ED49F07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5D35B7B" w14:textId="2C009EB0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In wenigen Minuten stehen ganze Räume in Flammen und sind nur schwer zu löschen. Achten Sie deshalb besonders auf Kinder und Jugendliche. Feuerzeuge und Zündhölzer gehören nicht in Kinderhände.</w:t>
      </w:r>
    </w:p>
    <w:p w14:paraId="20BB7E71" w14:textId="6869439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Verlassen Sie keine Räume, in denen Kerzen brennen.</w:t>
      </w:r>
    </w:p>
    <w:p w14:paraId="5E74C836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4B6779" w14:textId="03CB92F2" w:rsidR="00304A7A" w:rsidRPr="00304A7A" w:rsidRDefault="00304A7A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04A7A">
        <w:rPr>
          <w:rFonts w:ascii="Arial" w:hAnsi="Arial" w:cs="Arial"/>
          <w:b/>
          <w:bCs/>
          <w:sz w:val="28"/>
          <w:szCs w:val="28"/>
        </w:rPr>
        <w:t>Regel 8</w:t>
      </w:r>
    </w:p>
    <w:p w14:paraId="76FDA1F6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Elektrische Geräte, Maschinen und Artikel besitzen verbaute Batterien, die über eine Ladestation (Ladegerät) geladen werden können.</w:t>
      </w:r>
    </w:p>
    <w:p w14:paraId="19491D27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B3B498F" w14:textId="6CE5BAB4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Diese können beim Lade- und Entladevorgang explodieren und Feuer fangen. Diese Feuer sind mit Wasser und Feuerlöscher nicht zu löschen und haben eine enorme Brandkraft.</w:t>
      </w:r>
      <w:r>
        <w:rPr>
          <w:rFonts w:ascii="Arial" w:hAnsi="Arial" w:cs="Arial"/>
          <w:sz w:val="28"/>
          <w:szCs w:val="28"/>
        </w:rPr>
        <w:t xml:space="preserve"> Gleiches kann bei defekten Akkus (Gehäuse gesprungen, innere Mängel, Überalterte Geräte) passieren.</w:t>
      </w:r>
    </w:p>
    <w:p w14:paraId="2C81E212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DCA8E68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304A7A">
        <w:rPr>
          <w:rFonts w:ascii="Arial" w:hAnsi="Arial" w:cs="Arial"/>
          <w:b/>
          <w:bCs/>
          <w:sz w:val="28"/>
          <w:szCs w:val="28"/>
        </w:rPr>
        <w:t>Deshalb gilt:</w:t>
      </w:r>
    </w:p>
    <w:p w14:paraId="2EC5D24C" w14:textId="77777777" w:rsidR="00304A7A" w:rsidRP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Keine Lagerung und kein Ladevorgang von elektrischen Betriebsmitteln in Treppenhäuser, Flure, Keller, Dachboden (Beispiel: Elektroroller, Elektroboards, Scooter, Seniorenmobile, Elektrofahrräder usw.).</w:t>
      </w:r>
    </w:p>
    <w:p w14:paraId="48CBB27B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1B6C773" w14:textId="44388ED1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 w:rsidRPr="00304A7A">
        <w:rPr>
          <w:rFonts w:ascii="Arial" w:hAnsi="Arial" w:cs="Arial"/>
          <w:sz w:val="28"/>
          <w:szCs w:val="28"/>
        </w:rPr>
        <w:t>Ladevorgänge nur unter ständiger Beobachtung, Best möglichst im Freien, oder der eigenen Wohnung.</w:t>
      </w:r>
    </w:p>
    <w:p w14:paraId="70FD0211" w14:textId="77777777" w:rsidR="00304A7A" w:rsidRDefault="00304A7A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BF7BC70" w14:textId="7D2BCA42" w:rsidR="00304A7A" w:rsidRPr="00EA1403" w:rsidRDefault="00CA6A12" w:rsidP="00304A7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Regel 9</w:t>
      </w:r>
    </w:p>
    <w:p w14:paraId="0B1A9E05" w14:textId="1CD5C6A4" w:rsidR="00EA1403" w:rsidRDefault="00EA1403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beachten Sie die Notfallkontakte (Aushang, Information) Ihrer Hausverwaltung. Beachten Sie die </w:t>
      </w:r>
      <w:r w:rsidR="00CA6A1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ngaben für Notfalldienste</w:t>
      </w:r>
      <w:r w:rsidR="00CA6A12">
        <w:rPr>
          <w:rFonts w:ascii="Arial" w:hAnsi="Arial" w:cs="Arial"/>
          <w:sz w:val="28"/>
          <w:szCs w:val="28"/>
        </w:rPr>
        <w:t xml:space="preserve"> Ihrer Hausverwaltung.</w:t>
      </w:r>
    </w:p>
    <w:p w14:paraId="30C87028" w14:textId="77777777" w:rsidR="00CA6A12" w:rsidRDefault="00CA6A12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3028DFC" w14:textId="3443B69B" w:rsidR="00CA6A12" w:rsidRDefault="00CA6A12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Mängeln ist grundsätzlich die Hausverwaltung zu informieren.</w:t>
      </w:r>
    </w:p>
    <w:p w14:paraId="28223715" w14:textId="77777777" w:rsidR="00CA6A12" w:rsidRDefault="00CA6A12" w:rsidP="00304A7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C2CD732" w14:textId="44DF770A" w:rsidR="00CA6A12" w:rsidRPr="00304A7A" w:rsidRDefault="00CA6A12" w:rsidP="00304A7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Beachten und befolgen Sie die Anweisungen und Aushänge Ihrer Hausverwaltung zu Ihrer Sicherheit.</w:t>
      </w:r>
    </w:p>
    <w:p w14:paraId="35A4F0CB" w14:textId="77777777" w:rsidR="00304A7A" w:rsidRDefault="00304A7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7E40305" w14:textId="77777777" w:rsidR="00304A7A" w:rsidRPr="007A0E53" w:rsidRDefault="00304A7A" w:rsidP="00284DD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9AF09D" w14:textId="77777777" w:rsidR="007A0E53" w:rsidRPr="007A0E53" w:rsidRDefault="007A0E53" w:rsidP="007A0E53">
      <w:pPr>
        <w:spacing w:after="0"/>
        <w:rPr>
          <w:rFonts w:ascii="Arial" w:hAnsi="Arial" w:cs="Arial"/>
          <w:sz w:val="28"/>
          <w:szCs w:val="28"/>
        </w:rPr>
      </w:pPr>
    </w:p>
    <w:sectPr w:rsidR="007A0E53" w:rsidRPr="007A0E53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A66"/>
    <w:multiLevelType w:val="hybridMultilevel"/>
    <w:tmpl w:val="35B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F34D5"/>
    <w:multiLevelType w:val="hybridMultilevel"/>
    <w:tmpl w:val="EFBA5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2399">
    <w:abstractNumId w:val="1"/>
  </w:num>
  <w:num w:numId="2" w16cid:durableId="207134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53"/>
    <w:rsid w:val="00284DDA"/>
    <w:rsid w:val="00304A7A"/>
    <w:rsid w:val="004E3C72"/>
    <w:rsid w:val="007A0E53"/>
    <w:rsid w:val="008540C2"/>
    <w:rsid w:val="00C90712"/>
    <w:rsid w:val="00CA6A12"/>
    <w:rsid w:val="00E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8E43"/>
  <w15:chartTrackingRefBased/>
  <w15:docId w15:val="{98215C95-2B67-4616-AC63-EC67BDD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2023-10-20T15:36:00Z</dcterms:created>
  <dcterms:modified xsi:type="dcterms:W3CDTF">2023-10-20T15:36:00Z</dcterms:modified>
</cp:coreProperties>
</file>